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80" w:rsidRDefault="00F513D6">
      <w:r w:rsidRPr="00F513D6">
        <w:rPr>
          <w:rFonts w:ascii="Garamond" w:hAnsi="Garamond"/>
          <w:noProof/>
        </w:rPr>
        <w:pict>
          <v:shapetype id="_x0000_t202" coordsize="21600,21600" o:spt="202" path="m,l,21600r21600,l21600,xe">
            <v:stroke joinstyle="miter"/>
            <v:path gradientshapeok="t" o:connecttype="rect"/>
          </v:shapetype>
          <v:shape id="_x0000_s1037" type="#_x0000_t202" style="position:absolute;margin-left:46.3pt;margin-top:-11.25pt;width:329.25pt;height:48.75pt;z-index:251675648;mso-width-relative:margin;mso-height-relative:margin" fillcolor="#9fc">
            <v:textbox style="mso-next-textbox:#_x0000_s1037">
              <w:txbxContent>
                <w:p w:rsidR="007B62E4" w:rsidRDefault="00F513D6">
                  <w:r>
                    <w:rPr>
                      <w:noProof/>
                      <w:lang w:eastAsia="fr-F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27.25pt;height:54pt" adj="5665" fillcolor="black">
                        <v:shadow color="#868686"/>
                        <v:textpath style="font-family:&quot;Garamond&quot;;v-text-kern:t" trim="t" fitpath="t" xscale="f" string="La lettre aux parents Mai 2013 "/>
                      </v:shape>
                    </w:pict>
                  </w:r>
                </w:p>
              </w:txbxContent>
            </v:textbox>
          </v:shape>
        </w:pict>
      </w:r>
      <w:r w:rsidR="00A72ADB">
        <w:rPr>
          <w:rFonts w:ascii="Garamond" w:hAnsi="Garamond"/>
          <w:noProof/>
          <w:lang w:eastAsia="fr-FR"/>
        </w:rPr>
        <w:drawing>
          <wp:anchor distT="0" distB="0" distL="114300" distR="114300" simplePos="0" relativeHeight="251682816" behindDoc="0" locked="0" layoutInCell="1" allowOverlap="1">
            <wp:simplePos x="0" y="0"/>
            <wp:positionH relativeFrom="column">
              <wp:posOffset>-352425</wp:posOffset>
            </wp:positionH>
            <wp:positionV relativeFrom="paragraph">
              <wp:posOffset>-314325</wp:posOffset>
            </wp:positionV>
            <wp:extent cx="1450340" cy="933450"/>
            <wp:effectExtent l="19050" t="0" r="0" b="0"/>
            <wp:wrapSquare wrapText="right"/>
            <wp:docPr id="32" name="Image 0" descr="aut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utun.jpg"/>
                    <pic:cNvPicPr>
                      <a:picLocks noChangeAspect="1" noChangeArrowheads="1"/>
                    </pic:cNvPicPr>
                  </pic:nvPicPr>
                  <pic:blipFill>
                    <a:blip r:embed="rId8" cstate="print"/>
                    <a:srcRect/>
                    <a:stretch>
                      <a:fillRect/>
                    </a:stretch>
                  </pic:blipFill>
                  <pic:spPr bwMode="auto">
                    <a:xfrm>
                      <a:off x="0" y="0"/>
                      <a:ext cx="1450340" cy="933450"/>
                    </a:xfrm>
                    <a:prstGeom prst="rect">
                      <a:avLst/>
                    </a:prstGeom>
                    <a:noFill/>
                    <a:ln w="9525">
                      <a:noFill/>
                      <a:miter lim="800000"/>
                      <a:headEnd/>
                      <a:tailEnd/>
                    </a:ln>
                  </pic:spPr>
                </pic:pic>
              </a:graphicData>
            </a:graphic>
          </wp:anchor>
        </w:drawing>
      </w:r>
    </w:p>
    <w:p w:rsidR="00041080" w:rsidRDefault="00041080"/>
    <w:p w:rsidR="00A72ADB" w:rsidRPr="00067233" w:rsidRDefault="00A72ADB" w:rsidP="00067233">
      <w:pPr>
        <w:spacing w:after="0"/>
        <w:rPr>
          <w:b/>
          <w:i/>
          <w:sz w:val="20"/>
          <w:szCs w:val="20"/>
          <w:u w:val="single"/>
        </w:rPr>
      </w:pPr>
      <w:r w:rsidRPr="00067233">
        <w:rPr>
          <w:b/>
          <w:i/>
          <w:sz w:val="20"/>
          <w:szCs w:val="20"/>
          <w:u w:val="single"/>
        </w:rPr>
        <w:t>Voici le temps des dossiers et de l’affectati</w:t>
      </w:r>
      <w:r w:rsidR="00067233">
        <w:rPr>
          <w:b/>
          <w:i/>
          <w:sz w:val="20"/>
          <w:szCs w:val="20"/>
          <w:u w:val="single"/>
        </w:rPr>
        <w:t>on</w:t>
      </w:r>
      <w:r w:rsidR="0070714F">
        <w:rPr>
          <w:b/>
          <w:i/>
          <w:sz w:val="20"/>
          <w:szCs w:val="20"/>
          <w:u w:val="single"/>
        </w:rPr>
        <w:t xml:space="preserve"> : </w:t>
      </w:r>
      <w:r w:rsidR="00067233">
        <w:rPr>
          <w:b/>
          <w:i/>
          <w:sz w:val="20"/>
          <w:szCs w:val="20"/>
          <w:u w:val="single"/>
        </w:rPr>
        <w:t>pour une orientation réussie, r</w:t>
      </w:r>
      <w:r w:rsidRPr="00067233">
        <w:rPr>
          <w:b/>
          <w:i/>
          <w:sz w:val="20"/>
          <w:szCs w:val="20"/>
          <w:u w:val="single"/>
        </w:rPr>
        <w:t>esp</w:t>
      </w:r>
      <w:r w:rsidR="00067233" w:rsidRPr="00067233">
        <w:rPr>
          <w:b/>
          <w:i/>
          <w:sz w:val="20"/>
          <w:szCs w:val="20"/>
          <w:u w:val="single"/>
        </w:rPr>
        <w:t>ectez le calendrier et les procé</w:t>
      </w:r>
      <w:r w:rsidRPr="00067233">
        <w:rPr>
          <w:b/>
          <w:i/>
          <w:sz w:val="20"/>
          <w:szCs w:val="20"/>
          <w:u w:val="single"/>
        </w:rPr>
        <w:t>dures.</w:t>
      </w:r>
    </w:p>
    <w:p w:rsidR="00067233" w:rsidRDefault="00067233" w:rsidP="00067233">
      <w:pPr>
        <w:spacing w:after="0"/>
        <w:rPr>
          <w:sz w:val="20"/>
          <w:szCs w:val="20"/>
        </w:rPr>
      </w:pPr>
      <w:r>
        <w:rPr>
          <w:b/>
          <w:sz w:val="20"/>
          <w:szCs w:val="20"/>
          <w:u w:val="single"/>
        </w:rPr>
        <w:t>A savoir </w:t>
      </w:r>
      <w:proofErr w:type="gramStart"/>
      <w:r>
        <w:rPr>
          <w:b/>
          <w:sz w:val="20"/>
          <w:szCs w:val="20"/>
          <w:u w:val="single"/>
        </w:rPr>
        <w:t xml:space="preserve">: </w:t>
      </w:r>
      <w:r>
        <w:rPr>
          <w:sz w:val="20"/>
          <w:szCs w:val="20"/>
        </w:rPr>
        <w:t xml:space="preserve"> dossiers</w:t>
      </w:r>
      <w:proofErr w:type="gramEnd"/>
      <w:r>
        <w:rPr>
          <w:sz w:val="20"/>
          <w:szCs w:val="20"/>
        </w:rPr>
        <w:t xml:space="preserve"> pour certaines formations après la 3</w:t>
      </w:r>
      <w:r w:rsidRPr="00067233">
        <w:rPr>
          <w:sz w:val="20"/>
          <w:szCs w:val="20"/>
          <w:vertAlign w:val="superscript"/>
        </w:rPr>
        <w:t>ème</w:t>
      </w:r>
      <w:r>
        <w:rPr>
          <w:sz w:val="20"/>
          <w:szCs w:val="20"/>
        </w:rPr>
        <w:t> : les élèves qui candidatent pour les formations suivantes doivent renseigner un dossier spécial et parfois satisfaire à des tests ou entretiens :</w:t>
      </w:r>
    </w:p>
    <w:p w:rsidR="00067233" w:rsidRDefault="00067233" w:rsidP="009D6054">
      <w:pPr>
        <w:pStyle w:val="Paragraphedeliste"/>
        <w:numPr>
          <w:ilvl w:val="0"/>
          <w:numId w:val="15"/>
        </w:numPr>
        <w:spacing w:after="0"/>
        <w:ind w:left="283"/>
        <w:rPr>
          <w:sz w:val="20"/>
          <w:szCs w:val="20"/>
        </w:rPr>
      </w:pPr>
      <w:r w:rsidRPr="00E41D7A">
        <w:rPr>
          <w:b/>
          <w:sz w:val="20"/>
          <w:szCs w:val="20"/>
        </w:rPr>
        <w:t>Sections binationales</w:t>
      </w:r>
      <w:r>
        <w:rPr>
          <w:sz w:val="20"/>
          <w:szCs w:val="20"/>
        </w:rPr>
        <w:t xml:space="preserve"> : </w:t>
      </w:r>
      <w:proofErr w:type="spellStart"/>
      <w:r>
        <w:rPr>
          <w:sz w:val="20"/>
          <w:szCs w:val="20"/>
        </w:rPr>
        <w:t>Abibac</w:t>
      </w:r>
      <w:proofErr w:type="spellEnd"/>
      <w:r>
        <w:rPr>
          <w:sz w:val="20"/>
          <w:szCs w:val="20"/>
        </w:rPr>
        <w:t xml:space="preserve"> ou section internationale britannique du lycée Charles de Gaulle à Dijon, sections binationales </w:t>
      </w:r>
      <w:proofErr w:type="spellStart"/>
      <w:r>
        <w:rPr>
          <w:sz w:val="20"/>
          <w:szCs w:val="20"/>
        </w:rPr>
        <w:t>Bachibac</w:t>
      </w:r>
      <w:proofErr w:type="spellEnd"/>
      <w:r>
        <w:rPr>
          <w:sz w:val="20"/>
          <w:szCs w:val="20"/>
        </w:rPr>
        <w:t xml:space="preserve"> du lycée </w:t>
      </w:r>
      <w:proofErr w:type="spellStart"/>
      <w:r>
        <w:rPr>
          <w:sz w:val="20"/>
          <w:szCs w:val="20"/>
        </w:rPr>
        <w:t>Montchapet</w:t>
      </w:r>
      <w:proofErr w:type="spellEnd"/>
      <w:r>
        <w:rPr>
          <w:sz w:val="20"/>
          <w:szCs w:val="20"/>
        </w:rPr>
        <w:t xml:space="preserve"> (Dijon) ou Pontus de Thiard (Chalon)</w:t>
      </w:r>
    </w:p>
    <w:p w:rsidR="00067233" w:rsidRDefault="00067233" w:rsidP="009D6054">
      <w:pPr>
        <w:pStyle w:val="Paragraphedeliste"/>
        <w:numPr>
          <w:ilvl w:val="0"/>
          <w:numId w:val="15"/>
        </w:numPr>
        <w:spacing w:after="0"/>
        <w:ind w:left="283"/>
        <w:rPr>
          <w:sz w:val="20"/>
          <w:szCs w:val="20"/>
        </w:rPr>
      </w:pPr>
      <w:r>
        <w:rPr>
          <w:sz w:val="20"/>
          <w:szCs w:val="20"/>
        </w:rPr>
        <w:t xml:space="preserve">Formations du secteur </w:t>
      </w:r>
      <w:r w:rsidRPr="00E41D7A">
        <w:rPr>
          <w:b/>
          <w:sz w:val="20"/>
          <w:szCs w:val="20"/>
        </w:rPr>
        <w:t>« prévention et sécurité ».</w:t>
      </w:r>
      <w:r>
        <w:rPr>
          <w:sz w:val="20"/>
          <w:szCs w:val="20"/>
        </w:rPr>
        <w:t xml:space="preserve"> LP Pierre Bérégovoy</w:t>
      </w:r>
      <w:r w:rsidR="00C302C1">
        <w:rPr>
          <w:sz w:val="20"/>
          <w:szCs w:val="20"/>
        </w:rPr>
        <w:t xml:space="preserve"> de Fourchambault, LP P et M Curie de Sens, LP Antoine de Chenôve.</w:t>
      </w:r>
    </w:p>
    <w:p w:rsidR="00C302C1" w:rsidRDefault="00C302C1" w:rsidP="009D6054">
      <w:pPr>
        <w:pStyle w:val="Paragraphedeliste"/>
        <w:numPr>
          <w:ilvl w:val="0"/>
          <w:numId w:val="15"/>
        </w:numPr>
        <w:spacing w:after="0"/>
        <w:ind w:left="283"/>
        <w:rPr>
          <w:sz w:val="20"/>
          <w:szCs w:val="20"/>
        </w:rPr>
      </w:pPr>
      <w:r w:rsidRPr="00E41D7A">
        <w:rPr>
          <w:b/>
          <w:sz w:val="20"/>
          <w:szCs w:val="20"/>
        </w:rPr>
        <w:t>Avis particulier</w:t>
      </w:r>
      <w:r>
        <w:rPr>
          <w:sz w:val="20"/>
          <w:szCs w:val="20"/>
        </w:rPr>
        <w:t xml:space="preserve"> pour les sections sportives de haut niveau, la 2</w:t>
      </w:r>
      <w:r>
        <w:rPr>
          <w:sz w:val="20"/>
          <w:szCs w:val="20"/>
          <w:vertAlign w:val="superscript"/>
        </w:rPr>
        <w:t xml:space="preserve">nde </w:t>
      </w:r>
      <w:r>
        <w:rPr>
          <w:sz w:val="20"/>
          <w:szCs w:val="20"/>
        </w:rPr>
        <w:t>spécifique technique de la musique et de la danse, la section conduite et gestion de l’entreprise hippique.</w:t>
      </w:r>
    </w:p>
    <w:p w:rsidR="00C302C1" w:rsidRDefault="00E41D7A" w:rsidP="00C302C1">
      <w:pPr>
        <w:spacing w:after="0"/>
        <w:ind w:left="-20"/>
        <w:rPr>
          <w:b/>
          <w:i/>
          <w:sz w:val="20"/>
          <w:szCs w:val="20"/>
        </w:rPr>
      </w:pPr>
      <w:r w:rsidRPr="0070714F">
        <w:rPr>
          <w:b/>
          <w:sz w:val="28"/>
          <w:szCs w:val="28"/>
          <w:highlight w:val="yellow"/>
        </w:rPr>
        <w:sym w:font="Wingdings" w:char="F04A"/>
      </w:r>
      <w:r w:rsidRPr="001600E3">
        <w:rPr>
          <w:b/>
          <w:i/>
          <w:sz w:val="28"/>
          <w:szCs w:val="28"/>
        </w:rPr>
        <w:t xml:space="preserve"> </w:t>
      </w:r>
      <w:r w:rsidR="009D6054">
        <w:rPr>
          <w:b/>
          <w:i/>
          <w:sz w:val="20"/>
          <w:szCs w:val="20"/>
        </w:rPr>
        <w:t xml:space="preserve"> </w:t>
      </w:r>
      <w:r w:rsidR="009D6054" w:rsidRPr="009D6054">
        <w:rPr>
          <w:b/>
          <w:i/>
          <w:sz w:val="20"/>
          <w:szCs w:val="20"/>
        </w:rPr>
        <w:t>N’hésitez pas à consulter le professeur principal ou le COP de l’</w:t>
      </w:r>
      <w:r w:rsidR="009D6054">
        <w:rPr>
          <w:b/>
          <w:i/>
          <w:sz w:val="20"/>
          <w:szCs w:val="20"/>
        </w:rPr>
        <w:t>établissement !</w:t>
      </w:r>
    </w:p>
    <w:p w:rsidR="00171561" w:rsidRPr="009D6054" w:rsidRDefault="00171561" w:rsidP="00C302C1">
      <w:pPr>
        <w:spacing w:after="0"/>
        <w:ind w:left="-20"/>
        <w:rPr>
          <w:b/>
          <w:i/>
          <w:sz w:val="20"/>
          <w:szCs w:val="20"/>
        </w:rPr>
      </w:pPr>
    </w:p>
    <w:p w:rsidR="00067233" w:rsidRDefault="009D6054" w:rsidP="009D6054">
      <w:pPr>
        <w:pBdr>
          <w:top w:val="single" w:sz="4" w:space="1" w:color="auto"/>
          <w:left w:val="single" w:sz="4" w:space="8" w:color="auto"/>
          <w:bottom w:val="single" w:sz="4" w:space="1" w:color="auto"/>
          <w:right w:val="single" w:sz="4" w:space="4" w:color="auto"/>
        </w:pBdr>
        <w:spacing w:after="0"/>
        <w:rPr>
          <w:sz w:val="20"/>
          <w:szCs w:val="20"/>
        </w:rPr>
      </w:pPr>
      <w:r>
        <w:rPr>
          <w:sz w:val="20"/>
          <w:szCs w:val="20"/>
        </w:rPr>
        <w:t>Quelques précisions pour le calendrier de fin d’année :</w:t>
      </w:r>
    </w:p>
    <w:p w:rsidR="009D6054" w:rsidRDefault="009D6054" w:rsidP="009D6054">
      <w:pPr>
        <w:pStyle w:val="Paragraphedeliste"/>
        <w:numPr>
          <w:ilvl w:val="0"/>
          <w:numId w:val="15"/>
        </w:numPr>
        <w:pBdr>
          <w:top w:val="single" w:sz="4" w:space="1" w:color="auto"/>
          <w:left w:val="single" w:sz="4" w:space="4" w:color="auto"/>
          <w:bottom w:val="single" w:sz="4" w:space="1" w:color="auto"/>
          <w:right w:val="single" w:sz="4" w:space="4" w:color="auto"/>
        </w:pBdr>
        <w:spacing w:after="0"/>
        <w:ind w:left="283"/>
        <w:rPr>
          <w:sz w:val="20"/>
          <w:szCs w:val="20"/>
        </w:rPr>
      </w:pPr>
      <w:r>
        <w:rPr>
          <w:sz w:val="20"/>
          <w:szCs w:val="20"/>
        </w:rPr>
        <w:t>Ecrits du Bac du 17 au 21 juin 2013. Résultats du 1</w:t>
      </w:r>
      <w:r w:rsidRPr="009D6054">
        <w:rPr>
          <w:sz w:val="20"/>
          <w:szCs w:val="20"/>
          <w:vertAlign w:val="superscript"/>
        </w:rPr>
        <w:t>er</w:t>
      </w:r>
      <w:r>
        <w:rPr>
          <w:sz w:val="20"/>
          <w:szCs w:val="20"/>
        </w:rPr>
        <w:t xml:space="preserve"> groupe le 5 juillet.</w:t>
      </w:r>
    </w:p>
    <w:p w:rsidR="009D6054" w:rsidRDefault="009D6054" w:rsidP="009D6054">
      <w:pPr>
        <w:pStyle w:val="Paragraphedeliste"/>
        <w:numPr>
          <w:ilvl w:val="0"/>
          <w:numId w:val="15"/>
        </w:numPr>
        <w:pBdr>
          <w:top w:val="single" w:sz="4" w:space="1" w:color="auto"/>
          <w:left w:val="single" w:sz="4" w:space="4" w:color="auto"/>
          <w:bottom w:val="single" w:sz="4" w:space="1" w:color="auto"/>
          <w:right w:val="single" w:sz="4" w:space="4" w:color="auto"/>
        </w:pBdr>
        <w:spacing w:after="0"/>
        <w:ind w:left="283"/>
        <w:rPr>
          <w:sz w:val="20"/>
          <w:szCs w:val="20"/>
        </w:rPr>
      </w:pPr>
      <w:r>
        <w:rPr>
          <w:sz w:val="20"/>
          <w:szCs w:val="20"/>
        </w:rPr>
        <w:t>DNB : jeudi 27 et vendredi 28 juin 2013.</w:t>
      </w:r>
    </w:p>
    <w:p w:rsidR="009D6054" w:rsidRPr="009D6054" w:rsidRDefault="009D6054" w:rsidP="009D6054">
      <w:pPr>
        <w:pStyle w:val="Paragraphedeliste"/>
        <w:numPr>
          <w:ilvl w:val="0"/>
          <w:numId w:val="15"/>
        </w:numPr>
        <w:pBdr>
          <w:top w:val="single" w:sz="4" w:space="1" w:color="auto"/>
          <w:left w:val="single" w:sz="4" w:space="4" w:color="auto"/>
          <w:bottom w:val="single" w:sz="4" w:space="1" w:color="auto"/>
          <w:right w:val="single" w:sz="4" w:space="4" w:color="auto"/>
        </w:pBdr>
        <w:spacing w:after="0"/>
        <w:ind w:left="283"/>
        <w:rPr>
          <w:sz w:val="20"/>
          <w:szCs w:val="20"/>
        </w:rPr>
      </w:pPr>
      <w:r>
        <w:rPr>
          <w:sz w:val="20"/>
          <w:szCs w:val="20"/>
        </w:rPr>
        <w:t>Résultats de l’affectation post 3è à partir du 27 juin. Début des inscriptions administratives vendredi 28 juin.</w:t>
      </w:r>
    </w:p>
    <w:p w:rsidR="00171561" w:rsidRDefault="00171561" w:rsidP="00493FA0">
      <w:pPr>
        <w:spacing w:after="0"/>
        <w:rPr>
          <w:rFonts w:ascii="Garamond" w:hAnsi="Garamond"/>
          <w:b/>
          <w:u w:val="single"/>
        </w:rPr>
      </w:pPr>
    </w:p>
    <w:p w:rsidR="002B15BF" w:rsidRPr="00A36932" w:rsidRDefault="00A36932" w:rsidP="00493FA0">
      <w:pPr>
        <w:spacing w:after="0"/>
        <w:rPr>
          <w:rFonts w:ascii="Garamond" w:hAnsi="Garamond"/>
          <w:b/>
          <w:u w:val="single"/>
        </w:rPr>
      </w:pPr>
      <w:r w:rsidRPr="00A36932">
        <w:rPr>
          <w:rFonts w:ascii="Garamond" w:hAnsi="Garamond"/>
          <w:b/>
          <w:u w:val="single"/>
        </w:rPr>
        <w:t>En bref :</w:t>
      </w:r>
    </w:p>
    <w:p w:rsidR="009D6054" w:rsidRDefault="009D6054" w:rsidP="00493FA0">
      <w:pPr>
        <w:spacing w:after="0"/>
        <w:rPr>
          <w:rFonts w:ascii="Garamond" w:hAnsi="Garamond"/>
        </w:rPr>
      </w:pPr>
      <w:r>
        <w:rPr>
          <w:rFonts w:ascii="Garamond" w:hAnsi="Garamond"/>
        </w:rPr>
        <w:t xml:space="preserve">→ Opérations jobs d’été 2013 : 25000 emplois saisonniers sur toute la France : </w:t>
      </w:r>
      <w:hyperlink r:id="rId9" w:history="1">
        <w:r w:rsidRPr="00126D38">
          <w:rPr>
            <w:rStyle w:val="Lienhypertexte"/>
            <w:rFonts w:ascii="Garamond" w:hAnsi="Garamond"/>
          </w:rPr>
          <w:t>www.jobs-ete.com</w:t>
        </w:r>
      </w:hyperlink>
    </w:p>
    <w:p w:rsidR="009D6054" w:rsidRDefault="009D6054" w:rsidP="00493FA0">
      <w:pPr>
        <w:spacing w:after="0"/>
        <w:rPr>
          <w:rFonts w:ascii="Garamond" w:hAnsi="Garamond"/>
        </w:rPr>
      </w:pPr>
      <w:r>
        <w:rPr>
          <w:rFonts w:ascii="Garamond" w:hAnsi="Garamond"/>
        </w:rPr>
        <w:t xml:space="preserve">→ Recherche d’apprentissage : commencez dès que possible une démarche individuelle si cette formation vous intéresse : </w:t>
      </w:r>
      <w:hyperlink r:id="rId10" w:history="1">
        <w:r w:rsidRPr="00126D38">
          <w:rPr>
            <w:rStyle w:val="Lienhypertexte"/>
            <w:rFonts w:ascii="Garamond" w:hAnsi="Garamond"/>
          </w:rPr>
          <w:t>www.bourgogne-alternance.fr</w:t>
        </w:r>
      </w:hyperlink>
    </w:p>
    <w:p w:rsidR="00853F94" w:rsidRDefault="00254A39" w:rsidP="001F7F6C">
      <w:pPr>
        <w:spacing w:after="0"/>
        <w:jc w:val="both"/>
        <w:rPr>
          <w:rFonts w:ascii="Garamond" w:hAnsi="Garamond"/>
        </w:rPr>
      </w:pPr>
      <w:r w:rsidRPr="00254A39">
        <w:rPr>
          <w:rFonts w:ascii="Garamond" w:hAnsi="Garamond"/>
          <w:b/>
        </w:rPr>
        <w:sym w:font="Wingdings" w:char="F046"/>
      </w:r>
      <w:r w:rsidRPr="00254A39">
        <w:rPr>
          <w:rFonts w:ascii="Garamond" w:hAnsi="Garamond"/>
          <w:b/>
        </w:rPr>
        <w:t xml:space="preserve"> </w:t>
      </w:r>
      <w:r w:rsidR="001F7F6C" w:rsidRPr="001F7F6C">
        <w:rPr>
          <w:rFonts w:ascii="Garamond" w:hAnsi="Garamond"/>
          <w:b/>
          <w:u w:val="single"/>
        </w:rPr>
        <w:t>A Savoir</w:t>
      </w:r>
      <w:r w:rsidR="001F7F6C">
        <w:rPr>
          <w:rFonts w:ascii="Garamond" w:hAnsi="Garamond"/>
        </w:rPr>
        <w:t xml:space="preserve"> : </w:t>
      </w:r>
      <w:r w:rsidR="00853F94">
        <w:rPr>
          <w:rFonts w:ascii="Garamond" w:hAnsi="Garamond"/>
        </w:rPr>
        <w:t>Bourse des lycées BO n°18 du 2 mai 2013 : date limite de dépôt des dossiers le 31 mai 2013.</w:t>
      </w:r>
    </w:p>
    <w:p w:rsidR="00853F94" w:rsidRDefault="00853F94" w:rsidP="001F7F6C">
      <w:pPr>
        <w:spacing w:after="0"/>
        <w:jc w:val="both"/>
        <w:rPr>
          <w:rFonts w:ascii="Garamond" w:hAnsi="Garamond"/>
        </w:rPr>
      </w:pPr>
      <w:r w:rsidRPr="00853F94">
        <w:rPr>
          <w:rFonts w:ascii="Garamond" w:hAnsi="Garamond"/>
          <w:b/>
          <w:u w:val="single"/>
        </w:rPr>
        <w:t>Classement des vœux sur APB</w:t>
      </w:r>
      <w:r>
        <w:rPr>
          <w:rFonts w:ascii="Garamond" w:hAnsi="Garamond"/>
        </w:rPr>
        <w:t xml:space="preserve"> : les élèves de Terminale ont jusqu’au 31 mai pour classer leurs vœux sur APB. Pour les BTS les vœux de formation par apprentissage doivent être placés avant les vœux sous statut scolaire si le projet prioritaire est l’apprentissage. L’acceptation du vœu sera </w:t>
      </w:r>
      <w:proofErr w:type="gramStart"/>
      <w:r>
        <w:rPr>
          <w:rFonts w:ascii="Garamond" w:hAnsi="Garamond"/>
        </w:rPr>
        <w:t>conditionné</w:t>
      </w:r>
      <w:proofErr w:type="gramEnd"/>
      <w:r>
        <w:rPr>
          <w:rFonts w:ascii="Garamond" w:hAnsi="Garamond"/>
        </w:rPr>
        <w:t xml:space="preserve"> par la fourniture d’un contrat d’apprentissage au 1</w:t>
      </w:r>
      <w:r w:rsidRPr="00853F94">
        <w:rPr>
          <w:rFonts w:ascii="Garamond" w:hAnsi="Garamond"/>
          <w:vertAlign w:val="superscript"/>
        </w:rPr>
        <w:t>er</w:t>
      </w:r>
      <w:r>
        <w:rPr>
          <w:rFonts w:ascii="Garamond" w:hAnsi="Garamond"/>
        </w:rPr>
        <w:t xml:space="preserve"> septembre.</w:t>
      </w:r>
    </w:p>
    <w:p w:rsidR="00853F94" w:rsidRDefault="00042C3F" w:rsidP="001F7F6C">
      <w:pPr>
        <w:spacing w:after="0"/>
        <w:jc w:val="both"/>
        <w:rPr>
          <w:rFonts w:ascii="Garamond" w:hAnsi="Garamond"/>
        </w:rPr>
      </w:pPr>
      <w:r>
        <w:rPr>
          <w:rFonts w:ascii="Garamond" w:hAnsi="Garamond"/>
        </w:rPr>
        <w:t> </w:t>
      </w:r>
      <w:r w:rsidR="00853F94" w:rsidRPr="00254A39">
        <w:rPr>
          <w:rFonts w:ascii="Garamond" w:hAnsi="Garamond"/>
          <w:b/>
          <w:u w:val="single"/>
        </w:rPr>
        <w:t>Bourse de la Fondation Bouygues</w:t>
      </w:r>
      <w:r w:rsidR="00853F94">
        <w:rPr>
          <w:rFonts w:ascii="Garamond" w:hAnsi="Garamond"/>
        </w:rPr>
        <w:t> : La Fondation a pour vocation d’aider les lycéens motivés et confrontés à des difficultés financières à poursuivre leurs études sans</w:t>
      </w:r>
    </w:p>
    <w:p w:rsidR="00853F94" w:rsidRDefault="00853F94" w:rsidP="001F7F6C">
      <w:pPr>
        <w:spacing w:after="0"/>
        <w:jc w:val="both"/>
        <w:rPr>
          <w:rFonts w:ascii="Garamond" w:hAnsi="Garamond"/>
        </w:rPr>
      </w:pPr>
    </w:p>
    <w:p w:rsidR="00853F94" w:rsidRDefault="00F513D6" w:rsidP="001F7F6C">
      <w:pPr>
        <w:spacing w:after="0"/>
        <w:jc w:val="both"/>
        <w:rPr>
          <w:rFonts w:ascii="Garamond" w:hAnsi="Garamond"/>
        </w:rPr>
      </w:pPr>
      <w:r w:rsidRPr="00F513D6">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3" type="#_x0000_t172" style="position:absolute;left:0;text-align:left;margin-left:134.35pt;margin-top:-7pt;width:31.5pt;height:35.4pt;rotation:741208fd;z-index:251678720" fillcolor="black">
            <v:shadow color="#868686"/>
            <v:textpath style="font-family:&quot;Garamond&quot;;v-text-kern:t" trim="t" fitpath="t" string="n°3"/>
          </v:shape>
        </w:pict>
      </w:r>
    </w:p>
    <w:p w:rsidR="00853F94" w:rsidRDefault="00853F94" w:rsidP="001F7F6C">
      <w:pPr>
        <w:spacing w:after="0"/>
        <w:jc w:val="both"/>
        <w:rPr>
          <w:rFonts w:ascii="Garamond" w:hAnsi="Garamond"/>
        </w:rPr>
      </w:pPr>
    </w:p>
    <w:p w:rsidR="00853F94" w:rsidRDefault="00853F94" w:rsidP="001F7F6C">
      <w:pPr>
        <w:spacing w:after="0"/>
        <w:jc w:val="both"/>
        <w:rPr>
          <w:rFonts w:ascii="Garamond" w:hAnsi="Garamond"/>
        </w:rPr>
      </w:pPr>
    </w:p>
    <w:p w:rsidR="001600E3" w:rsidRDefault="001600E3" w:rsidP="001F7F6C">
      <w:pPr>
        <w:spacing w:after="0"/>
        <w:jc w:val="both"/>
        <w:rPr>
          <w:rFonts w:ascii="Garamond" w:hAnsi="Garamond"/>
        </w:rPr>
      </w:pPr>
    </w:p>
    <w:p w:rsidR="001F7F6C" w:rsidRDefault="00254A39" w:rsidP="001F7F6C">
      <w:pPr>
        <w:spacing w:after="0"/>
        <w:jc w:val="both"/>
        <w:rPr>
          <w:rFonts w:ascii="Garamond" w:hAnsi="Garamond"/>
        </w:rPr>
      </w:pPr>
      <w:r>
        <w:rPr>
          <w:rFonts w:ascii="Garamond" w:hAnsi="Garamond"/>
        </w:rPr>
        <w:t xml:space="preserve">contrepartie </w:t>
      </w:r>
      <w:r w:rsidR="00853F94">
        <w:rPr>
          <w:rFonts w:ascii="Garamond" w:hAnsi="Garamond"/>
        </w:rPr>
        <w:t xml:space="preserve">ni lien avec les métiers du groupe Bouygues. Ces bourses sont attribuées à des élèves des filières générales ou technologiques reçus au Bac avec mention Bien ou TB, sur critères sociaux (revenu imposable des parents sous 20000€ par an). On peut déposer sa candidature sur </w:t>
      </w:r>
      <w:hyperlink r:id="rId11" w:history="1">
        <w:r w:rsidR="00853F94" w:rsidRPr="00126D38">
          <w:rPr>
            <w:rStyle w:val="Lienhypertexte"/>
            <w:rFonts w:ascii="Garamond" w:hAnsi="Garamond"/>
          </w:rPr>
          <w:t>www.fondationfrancisbouygues.com</w:t>
        </w:r>
      </w:hyperlink>
      <w:r w:rsidR="00853F94">
        <w:rPr>
          <w:rFonts w:ascii="Garamond" w:hAnsi="Garamond"/>
        </w:rPr>
        <w:t xml:space="preserve"> avant le 31 mai.</w:t>
      </w:r>
    </w:p>
    <w:p w:rsidR="00254A39" w:rsidRDefault="00254A39" w:rsidP="00254A39">
      <w:pPr>
        <w:spacing w:after="0"/>
        <w:rPr>
          <w:rFonts w:ascii="Garamond" w:hAnsi="Garamond"/>
        </w:rPr>
      </w:pPr>
      <w:r>
        <w:rPr>
          <w:rFonts w:ascii="Garamond" w:hAnsi="Garamond"/>
          <w:b/>
          <w:u w:val="single"/>
        </w:rPr>
        <w:t xml:space="preserve">Armée de l’air : </w:t>
      </w:r>
      <w:r>
        <w:rPr>
          <w:rFonts w:ascii="Garamond" w:hAnsi="Garamond"/>
        </w:rPr>
        <w:t>Avec plus de 2000 postes à pourvoir en 2013 dans une cinquantaine de métiers intégrés à l’environnement aéronautique (pilote, mécanicien, contrôleur, commando-parachutiste, informaticien, pompier</w:t>
      </w:r>
      <w:proofErr w:type="gramStart"/>
      <w:r>
        <w:rPr>
          <w:rFonts w:ascii="Garamond" w:hAnsi="Garamond"/>
        </w:rPr>
        <w:t>.. )</w:t>
      </w:r>
      <w:proofErr w:type="gramEnd"/>
      <w:r>
        <w:rPr>
          <w:rFonts w:ascii="Garamond" w:hAnsi="Garamond"/>
        </w:rPr>
        <w:t xml:space="preserve"> l’armée de l’air se positionne comme un partenaire incontournable de l’emploi des jeunes en France. Voir AIR-TOUTEUNEARMEE.FR pour une information détaillée en ligne, voir une candidature pour les 15/24 ans. Permanence de l’armée de l’air du lundi au vendredi 8/12h et 13/18h à Dijon, 24 av Garibaldi. Tel 03.80.11.23.35.</w:t>
      </w:r>
    </w:p>
    <w:p w:rsidR="00254A39" w:rsidRDefault="00254A39" w:rsidP="00254A39">
      <w:pPr>
        <w:spacing w:after="0"/>
        <w:rPr>
          <w:rFonts w:ascii="Garamond" w:hAnsi="Garamond"/>
        </w:rPr>
      </w:pPr>
      <w:r>
        <w:rPr>
          <w:rFonts w:ascii="Garamond" w:hAnsi="Garamond"/>
        </w:rPr>
        <w:t xml:space="preserve"> </w:t>
      </w:r>
      <w:r>
        <w:rPr>
          <w:rFonts w:ascii="Garamond" w:hAnsi="Garamond"/>
          <w:b/>
          <w:u w:val="single"/>
        </w:rPr>
        <w:t>Du côté de l’apprentissage</w:t>
      </w:r>
      <w:r>
        <w:rPr>
          <w:rFonts w:ascii="Garamond" w:hAnsi="Garamond"/>
        </w:rPr>
        <w:t xml:space="preserve"> : la SNCF engage chaque année 3000 alternants dans plus de 150 métiers jusqu’à Bac +5 : les contrats concernent le domaine technique, la communication, le commerce, la logistique. Pour en savoir plus : contacter la SNCF : </w:t>
      </w:r>
      <w:hyperlink r:id="rId12" w:history="1">
        <w:r w:rsidRPr="00126D38">
          <w:rPr>
            <w:rStyle w:val="Lienhypertexte"/>
            <w:rFonts w:ascii="Garamond" w:hAnsi="Garamond"/>
          </w:rPr>
          <w:t>communicationemploi@sncf.fr</w:t>
        </w:r>
      </w:hyperlink>
      <w:r>
        <w:rPr>
          <w:rFonts w:ascii="Garamond" w:hAnsi="Garamond"/>
        </w:rPr>
        <w:tab/>
      </w:r>
    </w:p>
    <w:p w:rsidR="00B42539" w:rsidRDefault="00254A39" w:rsidP="00254A39">
      <w:pPr>
        <w:spacing w:after="0"/>
        <w:rPr>
          <w:rFonts w:ascii="Garamond" w:hAnsi="Garamond"/>
        </w:rPr>
      </w:pPr>
      <w:proofErr w:type="gramStart"/>
      <w:r>
        <w:rPr>
          <w:rFonts w:ascii="Garamond" w:hAnsi="Garamond"/>
        </w:rPr>
        <w:t>ou</w:t>
      </w:r>
      <w:proofErr w:type="gramEnd"/>
      <w:r>
        <w:rPr>
          <w:rFonts w:ascii="Garamond" w:hAnsi="Garamond"/>
        </w:rPr>
        <w:t xml:space="preserve"> </w:t>
      </w:r>
      <w:hyperlink r:id="rId13" w:history="1">
        <w:r w:rsidR="00171561" w:rsidRPr="00126D38">
          <w:rPr>
            <w:rStyle w:val="Lienhypertexte"/>
            <w:rFonts w:ascii="Garamond" w:hAnsi="Garamond"/>
          </w:rPr>
          <w:t>www.sncf.com/fr/alternance</w:t>
        </w:r>
      </w:hyperlink>
    </w:p>
    <w:p w:rsidR="00171561" w:rsidRPr="00254A39" w:rsidRDefault="00171561" w:rsidP="00254A39">
      <w:pPr>
        <w:spacing w:after="0"/>
        <w:rPr>
          <w:rFonts w:ascii="Garamond" w:hAnsi="Garamond"/>
        </w:rPr>
      </w:pPr>
      <w:r w:rsidRPr="00171561">
        <w:rPr>
          <w:rFonts w:ascii="Garamond" w:hAnsi="Garamond"/>
          <w:b/>
          <w:u w:val="single"/>
        </w:rPr>
        <w:t>Pour les ouvertures tardives de BTS et BTSA par</w:t>
      </w:r>
      <w:r>
        <w:rPr>
          <w:rFonts w:ascii="Garamond" w:hAnsi="Garamond"/>
        </w:rPr>
        <w:t xml:space="preserve"> </w:t>
      </w:r>
      <w:r w:rsidRPr="00171561">
        <w:rPr>
          <w:rFonts w:ascii="Garamond" w:hAnsi="Garamond"/>
          <w:b/>
          <w:u w:val="single"/>
        </w:rPr>
        <w:t>apprentissage</w:t>
      </w:r>
      <w:r>
        <w:rPr>
          <w:rFonts w:ascii="Garamond" w:hAnsi="Garamond"/>
        </w:rPr>
        <w:t>, prendre contact directement avec les établissements :</w:t>
      </w:r>
    </w:p>
    <w:p w:rsidR="00B42539" w:rsidRDefault="00171561" w:rsidP="00254A39">
      <w:pPr>
        <w:spacing w:after="0"/>
        <w:rPr>
          <w:rFonts w:ascii="Garamond" w:hAnsi="Garamond"/>
        </w:rPr>
      </w:pPr>
      <w:r>
        <w:rPr>
          <w:rFonts w:ascii="Garamond" w:hAnsi="Garamond"/>
        </w:rPr>
        <w:t xml:space="preserve">BTS électrotechnique au lycée </w:t>
      </w:r>
      <w:proofErr w:type="spellStart"/>
      <w:r>
        <w:rPr>
          <w:rFonts w:ascii="Garamond" w:hAnsi="Garamond"/>
        </w:rPr>
        <w:t>Parriat</w:t>
      </w:r>
      <w:proofErr w:type="spellEnd"/>
      <w:r>
        <w:rPr>
          <w:rFonts w:ascii="Garamond" w:hAnsi="Garamond"/>
        </w:rPr>
        <w:t xml:space="preserve"> </w:t>
      </w:r>
      <w:proofErr w:type="spellStart"/>
      <w:r>
        <w:rPr>
          <w:rFonts w:ascii="Garamond" w:hAnsi="Garamond"/>
        </w:rPr>
        <w:t>Montceau</w:t>
      </w:r>
      <w:proofErr w:type="spellEnd"/>
    </w:p>
    <w:p w:rsidR="00B42539" w:rsidRDefault="00171561" w:rsidP="00254A39">
      <w:pPr>
        <w:spacing w:after="0"/>
        <w:rPr>
          <w:rFonts w:ascii="Garamond" w:hAnsi="Garamond"/>
        </w:rPr>
      </w:pPr>
      <w:r>
        <w:rPr>
          <w:rFonts w:ascii="Garamond" w:hAnsi="Garamond"/>
        </w:rPr>
        <w:t>BTS management des unités commerciales au lycée R Follereau à Nevers</w:t>
      </w:r>
    </w:p>
    <w:p w:rsidR="00171561" w:rsidRDefault="00171561" w:rsidP="00254A39">
      <w:pPr>
        <w:spacing w:after="0"/>
        <w:rPr>
          <w:rFonts w:ascii="Garamond" w:hAnsi="Garamond"/>
        </w:rPr>
      </w:pPr>
      <w:r>
        <w:rPr>
          <w:rFonts w:ascii="Garamond" w:hAnsi="Garamond"/>
        </w:rPr>
        <w:t xml:space="preserve">BTSA aménagements paysagers au CFA agricole de </w:t>
      </w:r>
      <w:proofErr w:type="spellStart"/>
      <w:r>
        <w:rPr>
          <w:rFonts w:ascii="Garamond" w:hAnsi="Garamond"/>
        </w:rPr>
        <w:t>Quétigny</w:t>
      </w:r>
      <w:proofErr w:type="spellEnd"/>
      <w:r>
        <w:rPr>
          <w:rFonts w:ascii="Garamond" w:hAnsi="Garamond"/>
        </w:rPr>
        <w:t xml:space="preserve"> 03.80.71.80.00</w:t>
      </w:r>
    </w:p>
    <w:p w:rsidR="00B42539" w:rsidRDefault="00B42539" w:rsidP="00B27FD5">
      <w:pPr>
        <w:spacing w:after="0"/>
        <w:jc w:val="both"/>
        <w:rPr>
          <w:rFonts w:ascii="Garamond" w:hAnsi="Garamond"/>
        </w:rPr>
      </w:pPr>
    </w:p>
    <w:p w:rsidR="00B42539" w:rsidRPr="00E41D7A" w:rsidRDefault="00171561" w:rsidP="00B27FD5">
      <w:pPr>
        <w:spacing w:after="0"/>
        <w:jc w:val="both"/>
        <w:rPr>
          <w:rFonts w:ascii="Garamond" w:hAnsi="Garamond"/>
          <w:b/>
          <w:i/>
        </w:rPr>
      </w:pPr>
      <w:r>
        <w:rPr>
          <w:rFonts w:ascii="Garamond" w:hAnsi="Garamond"/>
        </w:rPr>
        <w:sym w:font="Wingdings" w:char="F0E8"/>
      </w:r>
      <w:r w:rsidR="00FD06F1">
        <w:rPr>
          <w:rFonts w:ascii="Garamond" w:hAnsi="Garamond"/>
        </w:rPr>
        <w:t xml:space="preserve">  </w:t>
      </w:r>
      <w:r w:rsidRPr="00DA1CD3">
        <w:rPr>
          <w:rFonts w:ascii="Garamond" w:hAnsi="Garamond"/>
          <w:b/>
          <w:sz w:val="24"/>
          <w:szCs w:val="24"/>
          <w:u w:val="single"/>
        </w:rPr>
        <w:t>Nouveautés 2013</w:t>
      </w:r>
      <w:r w:rsidRPr="00DA1CD3">
        <w:rPr>
          <w:rFonts w:ascii="Garamond" w:hAnsi="Garamond"/>
          <w:b/>
          <w:sz w:val="24"/>
          <w:szCs w:val="24"/>
        </w:rPr>
        <w:t> :</w:t>
      </w:r>
      <w:r w:rsidR="00FD06F1">
        <w:rPr>
          <w:rFonts w:ascii="Garamond" w:hAnsi="Garamond"/>
        </w:rPr>
        <w:t xml:space="preserve">                                         </w:t>
      </w:r>
    </w:p>
    <w:p w:rsidR="00171561" w:rsidRDefault="00E41D7A" w:rsidP="00E41D7A">
      <w:pPr>
        <w:pStyle w:val="Paragraphedeliste"/>
        <w:numPr>
          <w:ilvl w:val="0"/>
          <w:numId w:val="15"/>
        </w:numPr>
        <w:spacing w:after="0"/>
        <w:ind w:left="340"/>
        <w:rPr>
          <w:rFonts w:ascii="Garamond" w:hAnsi="Garamond"/>
        </w:rPr>
      </w:pPr>
      <w:r>
        <w:rPr>
          <w:rFonts w:ascii="Garamond" w:hAnsi="Garamond"/>
          <w:b/>
        </w:rPr>
        <w:t xml:space="preserve">En </w:t>
      </w:r>
      <w:r w:rsidR="00171561" w:rsidRPr="00DA1CD3">
        <w:rPr>
          <w:rFonts w:ascii="Garamond" w:hAnsi="Garamond"/>
          <w:b/>
        </w:rPr>
        <w:t>LEGT</w:t>
      </w:r>
      <w:r w:rsidR="00171561">
        <w:rPr>
          <w:rFonts w:ascii="Garamond" w:hAnsi="Garamond"/>
        </w:rPr>
        <w:t xml:space="preserve"> : </w:t>
      </w:r>
      <w:r>
        <w:rPr>
          <w:rFonts w:ascii="Garamond" w:hAnsi="Garamond"/>
        </w:rPr>
        <w:t xml:space="preserve">Ouvertures des enseignements d’exploration : </w:t>
      </w:r>
      <w:r w:rsidR="00171561">
        <w:rPr>
          <w:rFonts w:ascii="Garamond" w:hAnsi="Garamond"/>
        </w:rPr>
        <w:t>arts du son au lycée Blum Le Creusot</w:t>
      </w:r>
      <w:r>
        <w:rPr>
          <w:rFonts w:ascii="Garamond" w:hAnsi="Garamond"/>
        </w:rPr>
        <w:t>,</w:t>
      </w:r>
    </w:p>
    <w:p w:rsidR="00171561" w:rsidRPr="00171561" w:rsidRDefault="00DA1CD3" w:rsidP="00DA1CD3">
      <w:pPr>
        <w:spacing w:after="0"/>
        <w:jc w:val="both"/>
        <w:rPr>
          <w:rFonts w:ascii="Garamond" w:hAnsi="Garamond"/>
        </w:rPr>
      </w:pPr>
      <w:r>
        <w:rPr>
          <w:rFonts w:ascii="Garamond" w:hAnsi="Garamond"/>
        </w:rPr>
        <w:t xml:space="preserve">      </w:t>
      </w:r>
      <w:r w:rsidR="00171561" w:rsidRPr="00171561">
        <w:rPr>
          <w:rFonts w:ascii="Garamond" w:hAnsi="Garamond"/>
        </w:rPr>
        <w:t xml:space="preserve">Latin au lycée La </w:t>
      </w:r>
      <w:proofErr w:type="spellStart"/>
      <w:r w:rsidR="00171561" w:rsidRPr="00171561">
        <w:rPr>
          <w:rFonts w:ascii="Garamond" w:hAnsi="Garamond"/>
        </w:rPr>
        <w:t>Prat’s</w:t>
      </w:r>
      <w:proofErr w:type="spellEnd"/>
      <w:r w:rsidR="00171561" w:rsidRPr="00171561">
        <w:rPr>
          <w:rFonts w:ascii="Garamond" w:hAnsi="Garamond"/>
        </w:rPr>
        <w:t xml:space="preserve"> à Cluny</w:t>
      </w:r>
    </w:p>
    <w:p w:rsidR="00171561" w:rsidRPr="00DA1CD3" w:rsidRDefault="00171561" w:rsidP="00DA1CD3">
      <w:pPr>
        <w:spacing w:after="0"/>
        <w:ind w:left="340"/>
        <w:jc w:val="both"/>
        <w:rPr>
          <w:rFonts w:ascii="Garamond" w:hAnsi="Garamond"/>
        </w:rPr>
      </w:pPr>
      <w:r w:rsidRPr="00DA1CD3">
        <w:rPr>
          <w:rFonts w:ascii="Garamond" w:hAnsi="Garamond"/>
        </w:rPr>
        <w:t>Fermeture création et innovation technologiques au LEGT Bonaparte à Autun</w:t>
      </w:r>
    </w:p>
    <w:p w:rsidR="00171561" w:rsidRDefault="00171561" w:rsidP="00DA1CD3">
      <w:pPr>
        <w:pStyle w:val="Paragraphedeliste"/>
        <w:numPr>
          <w:ilvl w:val="0"/>
          <w:numId w:val="15"/>
        </w:numPr>
        <w:spacing w:after="0"/>
        <w:ind w:left="340"/>
        <w:jc w:val="both"/>
        <w:rPr>
          <w:rFonts w:ascii="Garamond" w:hAnsi="Garamond"/>
        </w:rPr>
      </w:pPr>
      <w:r w:rsidRPr="00DA1CD3">
        <w:rPr>
          <w:rFonts w:ascii="Garamond" w:hAnsi="Garamond"/>
          <w:b/>
        </w:rPr>
        <w:t>En LP</w:t>
      </w:r>
      <w:r>
        <w:rPr>
          <w:rFonts w:ascii="Garamond" w:hAnsi="Garamond"/>
        </w:rPr>
        <w:t> : ouverture Bac Pro aviation générale (12 places)</w:t>
      </w:r>
      <w:r w:rsidR="00DA1CD3">
        <w:rPr>
          <w:rFonts w:ascii="Garamond" w:hAnsi="Garamond"/>
        </w:rPr>
        <w:t xml:space="preserve"> au LP </w:t>
      </w:r>
      <w:proofErr w:type="spellStart"/>
      <w:r w:rsidR="00DA1CD3">
        <w:rPr>
          <w:rFonts w:ascii="Garamond" w:hAnsi="Garamond"/>
        </w:rPr>
        <w:t>Astier</w:t>
      </w:r>
      <w:proofErr w:type="spellEnd"/>
      <w:r w:rsidR="00DA1CD3">
        <w:rPr>
          <w:rFonts w:ascii="Garamond" w:hAnsi="Garamond"/>
        </w:rPr>
        <w:t xml:space="preserve"> à Paray Le Monial</w:t>
      </w:r>
    </w:p>
    <w:p w:rsidR="00DA1CD3" w:rsidRDefault="00DA1CD3" w:rsidP="00DA1CD3">
      <w:pPr>
        <w:pStyle w:val="Paragraphedeliste"/>
        <w:spacing w:after="0"/>
        <w:ind w:left="340"/>
        <w:jc w:val="both"/>
        <w:rPr>
          <w:rFonts w:ascii="Garamond" w:hAnsi="Garamond"/>
        </w:rPr>
      </w:pPr>
      <w:r>
        <w:rPr>
          <w:rFonts w:ascii="Garamond" w:hAnsi="Garamond"/>
        </w:rPr>
        <w:t xml:space="preserve">Bac Pro hygiène, propreté, stérilisation (15 places) au LP F Dolto à </w:t>
      </w:r>
      <w:proofErr w:type="spellStart"/>
      <w:r>
        <w:rPr>
          <w:rFonts w:ascii="Garamond" w:hAnsi="Garamond"/>
        </w:rPr>
        <w:t>Montceau</w:t>
      </w:r>
      <w:proofErr w:type="spellEnd"/>
    </w:p>
    <w:p w:rsidR="00747680" w:rsidRDefault="00DA1CD3" w:rsidP="00DA1CD3">
      <w:pPr>
        <w:pStyle w:val="Paragraphedeliste"/>
        <w:spacing w:after="0"/>
        <w:ind w:left="340"/>
        <w:jc w:val="both"/>
        <w:rPr>
          <w:rFonts w:ascii="Garamond" w:hAnsi="Garamond"/>
          <w:noProof/>
          <w:lang w:eastAsia="fr-FR"/>
        </w:rPr>
      </w:pPr>
      <w:r>
        <w:rPr>
          <w:rFonts w:ascii="Garamond" w:hAnsi="Garamond"/>
        </w:rPr>
        <w:t>Fermeture CAP Tapissier au LP Bonaparte Autun.</w:t>
      </w:r>
    </w:p>
    <w:p w:rsidR="00747680" w:rsidRDefault="00747680" w:rsidP="007F4BC7">
      <w:pPr>
        <w:pStyle w:val="Paragraphedeliste"/>
        <w:spacing w:after="0"/>
        <w:jc w:val="both"/>
        <w:rPr>
          <w:rFonts w:ascii="Garamond" w:hAnsi="Garamond"/>
          <w:noProof/>
          <w:lang w:eastAsia="fr-FR"/>
        </w:rPr>
      </w:pPr>
    </w:p>
    <w:sectPr w:rsidR="00747680" w:rsidSect="00FD06F1">
      <w:footerReference w:type="default" r:id="rId14"/>
      <w:pgSz w:w="11906" w:h="16838"/>
      <w:pgMar w:top="720" w:right="720" w:bottom="284" w:left="72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3E" w:rsidRDefault="00D0123E" w:rsidP="007404E0">
      <w:pPr>
        <w:spacing w:after="0" w:line="240" w:lineRule="auto"/>
      </w:pPr>
      <w:r>
        <w:separator/>
      </w:r>
    </w:p>
  </w:endnote>
  <w:endnote w:type="continuationSeparator" w:id="0">
    <w:p w:rsidR="00D0123E" w:rsidRDefault="00D0123E" w:rsidP="00740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B" w:rsidRPr="00BE33CC" w:rsidRDefault="00EF0D3B" w:rsidP="00FD06F1">
    <w:pPr>
      <w:pStyle w:val="Pieddepage"/>
      <w:pBdr>
        <w:top w:val="single" w:sz="4" w:space="0" w:color="auto"/>
        <w:left w:val="single" w:sz="4" w:space="4" w:color="auto"/>
        <w:bottom w:val="single" w:sz="4" w:space="1" w:color="auto"/>
        <w:right w:val="single" w:sz="4" w:space="4" w:color="auto"/>
      </w:pBdr>
      <w:jc w:val="center"/>
      <w:rPr>
        <w:highlight w:val="lightGray"/>
      </w:rPr>
    </w:pPr>
    <w:r w:rsidRPr="00BE33CC">
      <w:rPr>
        <w:highlight w:val="lightGray"/>
        <w:u w:val="single"/>
      </w:rPr>
      <w:t xml:space="preserve">Ouverture du </w:t>
    </w:r>
    <w:proofErr w:type="spellStart"/>
    <w:r w:rsidRPr="00BE33CC">
      <w:rPr>
        <w:highlight w:val="lightGray"/>
        <w:u w:val="single"/>
      </w:rPr>
      <w:t>Cio</w:t>
    </w:r>
    <w:proofErr w:type="spellEnd"/>
    <w:r w:rsidRPr="00BE33CC">
      <w:rPr>
        <w:highlight w:val="lightGray"/>
        <w:u w:val="single"/>
      </w:rPr>
      <w:t> :</w:t>
    </w:r>
    <w:r w:rsidRPr="00BE33CC">
      <w:rPr>
        <w:highlight w:val="lightGray"/>
      </w:rPr>
      <w:t xml:space="preserve"> du lundi au vendredi de 9h00 à 12h00 et de 13h30 à 17h00 avec ou sans rendez-vous</w:t>
    </w:r>
  </w:p>
  <w:p w:rsidR="00FA1191" w:rsidRDefault="00FA1191" w:rsidP="00FD06F1">
    <w:pPr>
      <w:pStyle w:val="Pieddepage"/>
      <w:pBdr>
        <w:top w:val="single" w:sz="4" w:space="0" w:color="auto"/>
        <w:left w:val="single" w:sz="4" w:space="4" w:color="auto"/>
        <w:bottom w:val="single" w:sz="4" w:space="1" w:color="auto"/>
        <w:right w:val="single" w:sz="4" w:space="4" w:color="auto"/>
      </w:pBdr>
      <w:jc w:val="center"/>
    </w:pPr>
    <w:r w:rsidRPr="00BE33CC">
      <w:rPr>
        <w:highlight w:val="lightGray"/>
        <w:u w:val="single"/>
      </w:rPr>
      <w:t>C</w:t>
    </w:r>
    <w:r w:rsidR="00EF0D3B" w:rsidRPr="00BE33CC">
      <w:rPr>
        <w:highlight w:val="lightGray"/>
        <w:u w:val="single"/>
      </w:rPr>
      <w:t>entre d’</w:t>
    </w:r>
    <w:r w:rsidRPr="00BE33CC">
      <w:rPr>
        <w:highlight w:val="lightGray"/>
        <w:u w:val="single"/>
      </w:rPr>
      <w:t>I</w:t>
    </w:r>
    <w:r w:rsidR="00EF0D3B" w:rsidRPr="00BE33CC">
      <w:rPr>
        <w:highlight w:val="lightGray"/>
        <w:u w:val="single"/>
      </w:rPr>
      <w:t>nformation et d’</w:t>
    </w:r>
    <w:r w:rsidRPr="00BE33CC">
      <w:rPr>
        <w:highlight w:val="lightGray"/>
        <w:u w:val="single"/>
      </w:rPr>
      <w:t>O</w:t>
    </w:r>
    <w:r w:rsidR="00EF0D3B" w:rsidRPr="00BE33CC">
      <w:rPr>
        <w:highlight w:val="lightGray"/>
        <w:u w:val="single"/>
      </w:rPr>
      <w:t>rientation</w:t>
    </w:r>
    <w:r w:rsidRPr="00BE33CC">
      <w:rPr>
        <w:highlight w:val="lightGray"/>
        <w:u w:val="single"/>
      </w:rPr>
      <w:t xml:space="preserve"> D’AUTUN</w:t>
    </w:r>
    <w:r w:rsidR="00EF0D3B" w:rsidRPr="00BE33CC">
      <w:rPr>
        <w:highlight w:val="lightGray"/>
      </w:rPr>
      <w:t> : 2</w:t>
    </w:r>
    <w:r w:rsidR="00EF0D3B" w:rsidRPr="00BE33CC">
      <w:rPr>
        <w:highlight w:val="lightGray"/>
        <w:vertAlign w:val="superscript"/>
      </w:rPr>
      <w:t>ème</w:t>
    </w:r>
    <w:r w:rsidR="00EF0D3B" w:rsidRPr="00BE33CC">
      <w:rPr>
        <w:highlight w:val="lightGray"/>
      </w:rPr>
      <w:t xml:space="preserve"> étage de la Maison de la formation -</w:t>
    </w:r>
    <w:r w:rsidRPr="00BE33CC">
      <w:rPr>
        <w:highlight w:val="lightGray"/>
      </w:rPr>
      <w:t xml:space="preserve"> rue Eugène Chevalier</w:t>
    </w:r>
    <w:r w:rsidR="00EF0D3B" w:rsidRPr="00BE33CC">
      <w:rPr>
        <w:highlight w:val="lightGray"/>
      </w:rPr>
      <w:t xml:space="preserve">   </w:t>
    </w:r>
    <w:r w:rsidRPr="00BE33CC">
      <w:rPr>
        <w:highlight w:val="lightGray"/>
      </w:rPr>
      <w:t xml:space="preserve"> </w:t>
    </w:r>
    <w:r w:rsidRPr="00BE33CC">
      <w:rPr>
        <w:highlight w:val="lightGray"/>
        <w:u w:val="single"/>
      </w:rPr>
      <w:t>Tel : 03-85-52-04-58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3E" w:rsidRDefault="00D0123E" w:rsidP="007404E0">
      <w:pPr>
        <w:spacing w:after="0" w:line="240" w:lineRule="auto"/>
      </w:pPr>
      <w:r>
        <w:separator/>
      </w:r>
    </w:p>
  </w:footnote>
  <w:footnote w:type="continuationSeparator" w:id="0">
    <w:p w:rsidR="00D0123E" w:rsidRDefault="00D0123E" w:rsidP="00740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228"/>
    <w:multiLevelType w:val="hybridMultilevel"/>
    <w:tmpl w:val="6518DF24"/>
    <w:lvl w:ilvl="0" w:tplc="E9D8BD3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550C6D"/>
    <w:multiLevelType w:val="hybridMultilevel"/>
    <w:tmpl w:val="9260D512"/>
    <w:lvl w:ilvl="0" w:tplc="BD169916">
      <w:numFmt w:val="bullet"/>
      <w:lvlText w:val=""/>
      <w:lvlJc w:val="left"/>
      <w:pPr>
        <w:ind w:left="720" w:hanging="360"/>
      </w:pPr>
      <w:rPr>
        <w:rFonts w:ascii="Symbol" w:eastAsiaTheme="minorHAnsi" w:hAnsi="Symbol" w:cstheme="minorBidi" w:hint="default"/>
        <w:b/>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874D81"/>
    <w:multiLevelType w:val="hybridMultilevel"/>
    <w:tmpl w:val="7B50205C"/>
    <w:lvl w:ilvl="0" w:tplc="C5E2F5F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1328F7"/>
    <w:multiLevelType w:val="hybridMultilevel"/>
    <w:tmpl w:val="7082B66E"/>
    <w:lvl w:ilvl="0" w:tplc="7AFC976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806199"/>
    <w:multiLevelType w:val="hybridMultilevel"/>
    <w:tmpl w:val="F0161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976278"/>
    <w:multiLevelType w:val="hybridMultilevel"/>
    <w:tmpl w:val="61F2DD46"/>
    <w:lvl w:ilvl="0" w:tplc="A1E0B654">
      <w:numFmt w:val="bullet"/>
      <w:lvlText w:val="-"/>
      <w:lvlJc w:val="left"/>
      <w:pPr>
        <w:ind w:left="720" w:hanging="360"/>
      </w:pPr>
      <w:rPr>
        <w:rFonts w:ascii="Garamond" w:eastAsiaTheme="minorHAnsi" w:hAnsi="Garamond" w:cstheme="minorBid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EA7C52"/>
    <w:multiLevelType w:val="hybridMultilevel"/>
    <w:tmpl w:val="7E28363A"/>
    <w:lvl w:ilvl="0" w:tplc="94F27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4558DB"/>
    <w:multiLevelType w:val="hybridMultilevel"/>
    <w:tmpl w:val="F26227AA"/>
    <w:lvl w:ilvl="0" w:tplc="FEEEA91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C4334B"/>
    <w:multiLevelType w:val="hybridMultilevel"/>
    <w:tmpl w:val="C5167F6E"/>
    <w:lvl w:ilvl="0" w:tplc="41F60810">
      <w:start w:val="2"/>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F7919"/>
    <w:multiLevelType w:val="hybridMultilevel"/>
    <w:tmpl w:val="3CFE691A"/>
    <w:lvl w:ilvl="0" w:tplc="0EF080B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7B45CA"/>
    <w:multiLevelType w:val="hybridMultilevel"/>
    <w:tmpl w:val="76785578"/>
    <w:lvl w:ilvl="0" w:tplc="18B8949A">
      <w:numFmt w:val="bullet"/>
      <w:lvlText w:val="-"/>
      <w:lvlJc w:val="left"/>
      <w:pPr>
        <w:ind w:left="720" w:hanging="360"/>
      </w:pPr>
      <w:rPr>
        <w:rFonts w:ascii="Garamond" w:eastAsiaTheme="minorHAnsi" w:hAnsi="Garamond"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5D7161"/>
    <w:multiLevelType w:val="hybridMultilevel"/>
    <w:tmpl w:val="7EB4399A"/>
    <w:lvl w:ilvl="0" w:tplc="763EAE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A67BD2"/>
    <w:multiLevelType w:val="hybridMultilevel"/>
    <w:tmpl w:val="1B70072C"/>
    <w:lvl w:ilvl="0" w:tplc="3C0C0B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2C1056"/>
    <w:multiLevelType w:val="hybridMultilevel"/>
    <w:tmpl w:val="C4D49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787A16"/>
    <w:multiLevelType w:val="hybridMultilevel"/>
    <w:tmpl w:val="D292E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9"/>
  </w:num>
  <w:num w:numId="7">
    <w:abstractNumId w:val="10"/>
  </w:num>
  <w:num w:numId="8">
    <w:abstractNumId w:val="11"/>
  </w:num>
  <w:num w:numId="9">
    <w:abstractNumId w:val="7"/>
  </w:num>
  <w:num w:numId="10">
    <w:abstractNumId w:val="8"/>
  </w:num>
  <w:num w:numId="11">
    <w:abstractNumId w:val="14"/>
  </w:num>
  <w:num w:numId="12">
    <w:abstractNumId w:val="4"/>
  </w:num>
  <w:num w:numId="13">
    <w:abstractNumId w:val="13"/>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6">
      <o:colormru v:ext="edit" colors="#6fc,#96f,#9fc"/>
      <o:colormenu v:ext="edit" fillcolor="none [2732]" strokecolor="none [3213]"/>
    </o:shapedefaults>
  </w:hdrShapeDefaults>
  <w:footnotePr>
    <w:footnote w:id="-1"/>
    <w:footnote w:id="0"/>
  </w:footnotePr>
  <w:endnotePr>
    <w:endnote w:id="-1"/>
    <w:endnote w:id="0"/>
  </w:endnotePr>
  <w:compat/>
  <w:rsids>
    <w:rsidRoot w:val="007404E0"/>
    <w:rsid w:val="0000565A"/>
    <w:rsid w:val="000377DD"/>
    <w:rsid w:val="00041080"/>
    <w:rsid w:val="00042C3F"/>
    <w:rsid w:val="00047291"/>
    <w:rsid w:val="00052C82"/>
    <w:rsid w:val="00062F10"/>
    <w:rsid w:val="00067233"/>
    <w:rsid w:val="00072BA5"/>
    <w:rsid w:val="000A0207"/>
    <w:rsid w:val="000A0D14"/>
    <w:rsid w:val="000A11C9"/>
    <w:rsid w:val="000A5E6B"/>
    <w:rsid w:val="000B0A8F"/>
    <w:rsid w:val="000C267E"/>
    <w:rsid w:val="000D17E5"/>
    <w:rsid w:val="00147EF8"/>
    <w:rsid w:val="001600E3"/>
    <w:rsid w:val="00171561"/>
    <w:rsid w:val="001745EC"/>
    <w:rsid w:val="001A0745"/>
    <w:rsid w:val="001B05A6"/>
    <w:rsid w:val="001B0B29"/>
    <w:rsid w:val="001B17DC"/>
    <w:rsid w:val="001C1D67"/>
    <w:rsid w:val="001E1A2D"/>
    <w:rsid w:val="001F7A59"/>
    <w:rsid w:val="001F7F6C"/>
    <w:rsid w:val="00232D12"/>
    <w:rsid w:val="00245F10"/>
    <w:rsid w:val="00254A39"/>
    <w:rsid w:val="002709A2"/>
    <w:rsid w:val="00295C7C"/>
    <w:rsid w:val="002B15BF"/>
    <w:rsid w:val="002C31D3"/>
    <w:rsid w:val="002D0560"/>
    <w:rsid w:val="002D5A1C"/>
    <w:rsid w:val="002D79F5"/>
    <w:rsid w:val="002E0C88"/>
    <w:rsid w:val="002F5505"/>
    <w:rsid w:val="00325C59"/>
    <w:rsid w:val="00363B76"/>
    <w:rsid w:val="003855CE"/>
    <w:rsid w:val="003D4F3C"/>
    <w:rsid w:val="00400DF8"/>
    <w:rsid w:val="004557AE"/>
    <w:rsid w:val="00493523"/>
    <w:rsid w:val="00493FA0"/>
    <w:rsid w:val="004A6CD5"/>
    <w:rsid w:val="004D6C0F"/>
    <w:rsid w:val="004E1C02"/>
    <w:rsid w:val="004F5B18"/>
    <w:rsid w:val="004F7F62"/>
    <w:rsid w:val="005065BA"/>
    <w:rsid w:val="00507936"/>
    <w:rsid w:val="00517718"/>
    <w:rsid w:val="00541D80"/>
    <w:rsid w:val="0057217A"/>
    <w:rsid w:val="0057245C"/>
    <w:rsid w:val="005C572E"/>
    <w:rsid w:val="005C7AAD"/>
    <w:rsid w:val="005D238C"/>
    <w:rsid w:val="00604C48"/>
    <w:rsid w:val="00604FB3"/>
    <w:rsid w:val="00614AA2"/>
    <w:rsid w:val="00630D96"/>
    <w:rsid w:val="0066043E"/>
    <w:rsid w:val="0067708F"/>
    <w:rsid w:val="006846B7"/>
    <w:rsid w:val="0070714F"/>
    <w:rsid w:val="007113BA"/>
    <w:rsid w:val="00714267"/>
    <w:rsid w:val="007404E0"/>
    <w:rsid w:val="00747680"/>
    <w:rsid w:val="007650B3"/>
    <w:rsid w:val="007878E7"/>
    <w:rsid w:val="007B62E4"/>
    <w:rsid w:val="007D6D61"/>
    <w:rsid w:val="007F4BC7"/>
    <w:rsid w:val="00816354"/>
    <w:rsid w:val="00816688"/>
    <w:rsid w:val="008225BF"/>
    <w:rsid w:val="00843BE8"/>
    <w:rsid w:val="00846A9A"/>
    <w:rsid w:val="00847EEC"/>
    <w:rsid w:val="00853F94"/>
    <w:rsid w:val="00861E66"/>
    <w:rsid w:val="00886714"/>
    <w:rsid w:val="008B79F1"/>
    <w:rsid w:val="008D022A"/>
    <w:rsid w:val="008E40D4"/>
    <w:rsid w:val="00916476"/>
    <w:rsid w:val="00922DCE"/>
    <w:rsid w:val="009457B8"/>
    <w:rsid w:val="0097044D"/>
    <w:rsid w:val="00993F7A"/>
    <w:rsid w:val="009C44CD"/>
    <w:rsid w:val="009D6054"/>
    <w:rsid w:val="00A26785"/>
    <w:rsid w:val="00A36932"/>
    <w:rsid w:val="00A43AFE"/>
    <w:rsid w:val="00A54841"/>
    <w:rsid w:val="00A55CC9"/>
    <w:rsid w:val="00A60A35"/>
    <w:rsid w:val="00A62CBE"/>
    <w:rsid w:val="00A72ADB"/>
    <w:rsid w:val="00A77FC4"/>
    <w:rsid w:val="00AB31AA"/>
    <w:rsid w:val="00AB6329"/>
    <w:rsid w:val="00AE0DA3"/>
    <w:rsid w:val="00AF3DCA"/>
    <w:rsid w:val="00AF59FB"/>
    <w:rsid w:val="00AF6200"/>
    <w:rsid w:val="00B16919"/>
    <w:rsid w:val="00B27FD5"/>
    <w:rsid w:val="00B42539"/>
    <w:rsid w:val="00BC45D8"/>
    <w:rsid w:val="00BD7764"/>
    <w:rsid w:val="00BE33CC"/>
    <w:rsid w:val="00BF727A"/>
    <w:rsid w:val="00C17A93"/>
    <w:rsid w:val="00C22E73"/>
    <w:rsid w:val="00C302C1"/>
    <w:rsid w:val="00C35D04"/>
    <w:rsid w:val="00C90527"/>
    <w:rsid w:val="00C9494F"/>
    <w:rsid w:val="00CA2FD5"/>
    <w:rsid w:val="00CB3859"/>
    <w:rsid w:val="00CC2BA6"/>
    <w:rsid w:val="00D0123E"/>
    <w:rsid w:val="00D018A0"/>
    <w:rsid w:val="00D57721"/>
    <w:rsid w:val="00D96241"/>
    <w:rsid w:val="00DA1CD3"/>
    <w:rsid w:val="00DA2FA0"/>
    <w:rsid w:val="00DD58F0"/>
    <w:rsid w:val="00DF4390"/>
    <w:rsid w:val="00E22E76"/>
    <w:rsid w:val="00E41D7A"/>
    <w:rsid w:val="00E44025"/>
    <w:rsid w:val="00E626E1"/>
    <w:rsid w:val="00E70CE1"/>
    <w:rsid w:val="00EF0D3B"/>
    <w:rsid w:val="00F513D6"/>
    <w:rsid w:val="00F8675B"/>
    <w:rsid w:val="00FA1191"/>
    <w:rsid w:val="00FD014D"/>
    <w:rsid w:val="00FD06F1"/>
    <w:rsid w:val="00FD176F"/>
    <w:rsid w:val="00FD327F"/>
    <w:rsid w:val="00FE00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colormru v:ext="edit" colors="#6fc,#96f,#9fc"/>
      <o:colormenu v:ext="edit" fillcolor="none [273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404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404E0"/>
  </w:style>
  <w:style w:type="paragraph" w:styleId="Pieddepage">
    <w:name w:val="footer"/>
    <w:basedOn w:val="Normal"/>
    <w:link w:val="PieddepageCar"/>
    <w:uiPriority w:val="99"/>
    <w:unhideWhenUsed/>
    <w:rsid w:val="007404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4E0"/>
  </w:style>
  <w:style w:type="paragraph" w:styleId="Textedebulles">
    <w:name w:val="Balloon Text"/>
    <w:basedOn w:val="Normal"/>
    <w:link w:val="TextedebullesCar"/>
    <w:uiPriority w:val="99"/>
    <w:semiHidden/>
    <w:unhideWhenUsed/>
    <w:rsid w:val="00740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4E0"/>
    <w:rPr>
      <w:rFonts w:ascii="Tahoma" w:hAnsi="Tahoma" w:cs="Tahoma"/>
      <w:sz w:val="16"/>
      <w:szCs w:val="16"/>
    </w:rPr>
  </w:style>
  <w:style w:type="character" w:styleId="Lienhypertexte">
    <w:name w:val="Hyperlink"/>
    <w:basedOn w:val="Policepardfaut"/>
    <w:uiPriority w:val="99"/>
    <w:unhideWhenUsed/>
    <w:rsid w:val="00AF3DCA"/>
    <w:rPr>
      <w:color w:val="0000FF" w:themeColor="hyperlink"/>
      <w:u w:val="single"/>
    </w:rPr>
  </w:style>
  <w:style w:type="paragraph" w:styleId="Paragraphedeliste">
    <w:name w:val="List Paragraph"/>
    <w:basedOn w:val="Normal"/>
    <w:uiPriority w:val="34"/>
    <w:qFormat/>
    <w:rsid w:val="007D6D61"/>
    <w:pPr>
      <w:ind w:left="720"/>
      <w:contextualSpacing/>
    </w:pPr>
  </w:style>
  <w:style w:type="character" w:styleId="Lienhypertextesuivivisit">
    <w:name w:val="FollowedHyperlink"/>
    <w:basedOn w:val="Policepardfaut"/>
    <w:uiPriority w:val="99"/>
    <w:semiHidden/>
    <w:unhideWhenUsed/>
    <w:rsid w:val="002709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cf.com/fr/alter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emploi@sncf.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tionfrancisbouygu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urgogne-alternance.fr" TargetMode="External"/><Relationship Id="rId4" Type="http://schemas.openxmlformats.org/officeDocument/2006/relationships/settings" Target="settings.xml"/><Relationship Id="rId9" Type="http://schemas.openxmlformats.org/officeDocument/2006/relationships/hyperlink" Target="http://www.jobs-ete.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C465-9C4A-4CBF-BA36-57F0F14A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cio-autun2</dc:creator>
  <cp:lastModifiedBy>cio-autun2</cp:lastModifiedBy>
  <cp:revision>45</cp:revision>
  <cp:lastPrinted>2013-05-13T11:37:00Z</cp:lastPrinted>
  <dcterms:created xsi:type="dcterms:W3CDTF">2011-11-15T14:18:00Z</dcterms:created>
  <dcterms:modified xsi:type="dcterms:W3CDTF">2013-05-13T12:11:00Z</dcterms:modified>
</cp:coreProperties>
</file>